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5709" w:rsidRPr="00320928" w:rsidRDefault="001867C2">
      <w:pPr>
        <w:rPr>
          <w:rFonts w:ascii="Arial" w:hAnsi="Arial" w:cs="Arial"/>
          <w:b/>
          <w:bCs/>
          <w:sz w:val="24"/>
          <w:szCs w:val="24"/>
        </w:rPr>
      </w:pPr>
      <w:r w:rsidRPr="00320928">
        <w:rPr>
          <w:rFonts w:ascii="Arial" w:hAnsi="Arial" w:cs="Arial"/>
          <w:b/>
          <w:bCs/>
          <w:sz w:val="24"/>
          <w:szCs w:val="24"/>
        </w:rPr>
        <w:t>PROGRAMMA DI DIRITTO ED ECONOMIA SVOLTO DALLA PROF.SSA ALFANO, NELLA CLASSE I SEZ.F CORSO BIOLOGICO, NELL’A.S. 2022/23</w:t>
      </w:r>
    </w:p>
    <w:p w:rsidR="001867C2" w:rsidRPr="001867C2" w:rsidRDefault="001867C2" w:rsidP="001867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SOCIETA’ E LE REGOLE</w:t>
      </w:r>
    </w:p>
    <w:p w:rsidR="001867C2" w:rsidRDefault="001867C2" w:rsidP="00AE65E5">
      <w:pPr>
        <w:spacing w:line="36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1867C2"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Il precetto e la sanzione. I tipi di sanzione: Civile, penale ed amministrativa. La norma giuridica, caratteri ed interpretazione. L’interpretazione giudiziale e l’interpretazione autentica. </w:t>
      </w:r>
    </w:p>
    <w:p w:rsidR="0019784B" w:rsidRDefault="004F76D2" w:rsidP="00AE65E5">
      <w:pPr>
        <w:spacing w:line="36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14:ligatures w14:val="none"/>
        </w:rPr>
        <w:t>Le fonti del diritto: Definizione e classificazione.</w:t>
      </w:r>
    </w:p>
    <w:p w:rsidR="0019784B" w:rsidRDefault="004F76D2" w:rsidP="00AE65E5">
      <w:pPr>
        <w:spacing w:line="36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 La legge ordinaria o formale e gli atti aventi forza di legge. Il decreto legge ed il decreto legislativo. I regolamenti. La consuetudine. </w:t>
      </w:r>
    </w:p>
    <w:p w:rsidR="0019784B" w:rsidRDefault="004F76D2" w:rsidP="00AE65E5">
      <w:pPr>
        <w:spacing w:line="36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14:ligatures w14:val="none"/>
        </w:rPr>
        <w:t>L’efficacia della norma nel tempo. Abrogazione ed annullamento. L’ efficacia nello spazio: leggi statali e leggi regionali.</w:t>
      </w:r>
    </w:p>
    <w:p w:rsidR="004F76D2" w:rsidRDefault="00137373" w:rsidP="00AE65E5">
      <w:pPr>
        <w:spacing w:line="36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 Il rapporto tra le fonti:</w:t>
      </w:r>
      <w:r w:rsidR="0019784B"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 La g</w:t>
      </w:r>
      <w:r>
        <w:rPr>
          <w:rFonts w:ascii="Arial" w:eastAsia="Arial" w:hAnsi="Arial" w:cs="Arial"/>
          <w:kern w:val="0"/>
          <w:sz w:val="24"/>
          <w:szCs w:val="24"/>
          <w14:ligatures w14:val="none"/>
        </w:rPr>
        <w:t>erarchia.</w:t>
      </w:r>
    </w:p>
    <w:p w:rsidR="00CB5E3F" w:rsidRDefault="001933F2" w:rsidP="00AE65E5">
      <w:pPr>
        <w:spacing w:line="36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14:ligatures w14:val="none"/>
        </w:rPr>
        <w:t>I soggetti del diritto: le persone fisiche e le persone giuridiche. Le capacità: la capacità giuridica e la capacità d’agire.</w:t>
      </w:r>
    </w:p>
    <w:p w:rsidR="00CB5E3F" w:rsidRDefault="001933F2" w:rsidP="00AE65E5">
      <w:pPr>
        <w:spacing w:line="36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 Le limitazioni alla capacità d’agire. L’inabilitazione</w:t>
      </w:r>
      <w:r w:rsidR="0040209D">
        <w:rPr>
          <w:rFonts w:ascii="Arial" w:eastAsia="Arial" w:hAnsi="Arial" w:cs="Arial"/>
          <w:kern w:val="0"/>
          <w:sz w:val="24"/>
          <w:szCs w:val="24"/>
          <w14:ligatures w14:val="none"/>
        </w:rPr>
        <w:t>.</w:t>
      </w:r>
      <w:r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 l’interdizione giudiziale e l’interdizione legale.</w:t>
      </w:r>
    </w:p>
    <w:p w:rsidR="00FF429A" w:rsidRDefault="001933F2" w:rsidP="00AE65E5">
      <w:pPr>
        <w:spacing w:line="36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 La nomina del curatore e la nomina del tutore. Distinzione tra atti di ordinaria amministrazione ed atti di straordinaria amministrazione</w:t>
      </w:r>
      <w:r w:rsidR="00FF429A">
        <w:rPr>
          <w:rFonts w:ascii="Arial" w:eastAsia="Arial" w:hAnsi="Arial" w:cs="Arial"/>
          <w:kern w:val="0"/>
          <w:sz w:val="24"/>
          <w:szCs w:val="24"/>
          <w14:ligatures w14:val="none"/>
        </w:rPr>
        <w:t>.</w:t>
      </w:r>
    </w:p>
    <w:p w:rsidR="00FF429A" w:rsidRDefault="00FF429A" w:rsidP="00AE65E5">
      <w:pPr>
        <w:spacing w:line="36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23743E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Approfondimenti:</w:t>
      </w:r>
      <w:r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 La potestà genitoriale ed il legittimo esercizio della stessa. Lettura e spiegazione di interventi della Corte di Cassazione.</w:t>
      </w:r>
    </w:p>
    <w:p w:rsidR="001933F2" w:rsidRDefault="00BC102F" w:rsidP="00AE65E5">
      <w:pPr>
        <w:spacing w:line="36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14:ligatures w14:val="none"/>
        </w:rPr>
        <w:t>I luoghi della persona fisica: la residenza, il domicilio e la dimora. I luoghi della persona giuridica. La sede legale.</w:t>
      </w:r>
    </w:p>
    <w:p w:rsidR="00BC102F" w:rsidRDefault="00BC102F" w:rsidP="00AE65E5">
      <w:pPr>
        <w:spacing w:line="36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14:ligatures w14:val="none"/>
        </w:rPr>
        <w:t>Le organizzazioni collettive e le imprese.</w:t>
      </w:r>
    </w:p>
    <w:p w:rsidR="001867C2" w:rsidRDefault="003A1C8D" w:rsidP="00AE65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società di capitali come persone giuridiche e l’autonomia patrimoniale perfetta. Le associazioni senza scopo di lucro. L’azienda.</w:t>
      </w:r>
    </w:p>
    <w:p w:rsidR="00F65E21" w:rsidRDefault="00F65E21" w:rsidP="00AE65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beni in senso giuridico e la loro classificazione. Beni immobili. Beni mobili. Universalità di beni. Le pertinenze. I frutti: civili e naturali.</w:t>
      </w:r>
    </w:p>
    <w:p w:rsidR="0040209D" w:rsidRDefault="0040209D" w:rsidP="00AE65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definizione di Stato e la nascita. Gli elementi costitutivi dello stato: Popolo, territorio e sovranità.</w:t>
      </w:r>
    </w:p>
    <w:p w:rsidR="000F1FB0" w:rsidRDefault="000F1FB0" w:rsidP="00AE65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Le forme di stato: Lo stato unitario, federale ed unitario regionale. </w:t>
      </w:r>
    </w:p>
    <w:p w:rsidR="000F1FB0" w:rsidRDefault="000F1FB0" w:rsidP="00AE65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forme di stato: Monarchia, dittatura e repubblica.</w:t>
      </w:r>
    </w:p>
    <w:p w:rsidR="005416AF" w:rsidRDefault="005416AF" w:rsidP="00AE65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forme di governo: Parlamentare, Presidenziale e semipresidenziale.</w:t>
      </w:r>
    </w:p>
    <w:p w:rsidR="000F1FB0" w:rsidRDefault="000F1FB0" w:rsidP="00AE65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Principi di economia: Lo stato liberale, lo stato sociale e lo stato socialista. Stato liberista, interventista e collettivista.</w:t>
      </w:r>
    </w:p>
    <w:p w:rsidR="00D82BEF" w:rsidRDefault="00D82BEF" w:rsidP="00AE65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Costituzione nascita e caratteri.</w:t>
      </w:r>
    </w:p>
    <w:p w:rsidR="00D82BEF" w:rsidRDefault="00D82BEF" w:rsidP="00AE65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principi fondamentali: Significato.</w:t>
      </w:r>
    </w:p>
    <w:p w:rsidR="009B55F1" w:rsidRDefault="00D82BEF" w:rsidP="00AE65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Studio dei principi fondamentali: Artt. 1,2,3,4,5, 7,9 ed 11Cost.</w:t>
      </w:r>
    </w:p>
    <w:p w:rsidR="009B55F1" w:rsidRPr="00E62ABC" w:rsidRDefault="009B55F1" w:rsidP="00AE65E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2ABC">
        <w:rPr>
          <w:rFonts w:ascii="Arial" w:hAnsi="Arial" w:cs="Arial"/>
          <w:b/>
          <w:bCs/>
          <w:sz w:val="24"/>
          <w:szCs w:val="24"/>
        </w:rPr>
        <w:t>Approfondimento sulla dottrina giusnaturalista art.2</w:t>
      </w:r>
      <w:r w:rsidR="00BB68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2ABC">
        <w:rPr>
          <w:rFonts w:ascii="Arial" w:hAnsi="Arial" w:cs="Arial"/>
          <w:b/>
          <w:bCs/>
          <w:sz w:val="24"/>
          <w:szCs w:val="24"/>
        </w:rPr>
        <w:t>Cost.</w:t>
      </w:r>
      <w:r w:rsidR="00095DAC" w:rsidRPr="00E62ABC">
        <w:rPr>
          <w:rFonts w:ascii="Arial" w:hAnsi="Arial" w:cs="Arial"/>
          <w:b/>
          <w:bCs/>
          <w:sz w:val="24"/>
          <w:szCs w:val="24"/>
        </w:rPr>
        <w:t xml:space="preserve"> e</w:t>
      </w:r>
      <w:r w:rsidR="00BB6877">
        <w:rPr>
          <w:rFonts w:ascii="Arial" w:hAnsi="Arial" w:cs="Arial"/>
          <w:b/>
          <w:bCs/>
          <w:sz w:val="24"/>
          <w:szCs w:val="24"/>
        </w:rPr>
        <w:t>d approfondimenti</w:t>
      </w:r>
      <w:r w:rsidR="00095DAC" w:rsidRPr="00E62ABC">
        <w:rPr>
          <w:rFonts w:ascii="Arial" w:hAnsi="Arial" w:cs="Arial"/>
          <w:b/>
          <w:bCs/>
          <w:sz w:val="24"/>
          <w:szCs w:val="24"/>
        </w:rPr>
        <w:t xml:space="preserve"> sul valore dell’ambiente.</w:t>
      </w:r>
    </w:p>
    <w:p w:rsidR="009B55F1" w:rsidRDefault="009B55F1" w:rsidP="00AE65E5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Rapporti civili nella costituzione: Artt.13,</w:t>
      </w:r>
      <w:r w:rsidR="001C1077">
        <w:rPr>
          <w:rFonts w:ascii="Arial" w:hAnsi="Arial" w:cs="Arial"/>
          <w:i/>
          <w:iCs/>
          <w:sz w:val="24"/>
          <w:szCs w:val="24"/>
        </w:rPr>
        <w:t>14,</w:t>
      </w:r>
      <w:r>
        <w:rPr>
          <w:rFonts w:ascii="Arial" w:hAnsi="Arial" w:cs="Arial"/>
          <w:i/>
          <w:iCs/>
          <w:sz w:val="24"/>
          <w:szCs w:val="24"/>
        </w:rPr>
        <w:t>17,18 e 21.</w:t>
      </w:r>
    </w:p>
    <w:p w:rsidR="009B55F1" w:rsidRPr="009B55F1" w:rsidRDefault="009B55F1" w:rsidP="00AE65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Approfondimenti: La Democrazia ed i suoi contenuti: Libertà di opinione</w:t>
      </w:r>
      <w:r w:rsidR="00C32AAD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/>
          <w:iCs/>
          <w:sz w:val="24"/>
          <w:szCs w:val="24"/>
        </w:rPr>
        <w:t xml:space="preserve"> di informazione, di riunione ed associazione.</w:t>
      </w:r>
      <w:r w:rsidR="001C1077">
        <w:rPr>
          <w:rFonts w:ascii="Arial" w:hAnsi="Arial" w:cs="Arial"/>
          <w:i/>
          <w:iCs/>
          <w:sz w:val="24"/>
          <w:szCs w:val="24"/>
        </w:rPr>
        <w:t xml:space="preserve"> La libertà personale e le garanzie.</w:t>
      </w:r>
    </w:p>
    <w:p w:rsidR="009B55F1" w:rsidRDefault="009B55F1" w:rsidP="00AE65E5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Rapporti etico sociali nella Costituzione: La famiglia come società naturale fondata sul matrimonio</w:t>
      </w:r>
      <w:r w:rsidR="00B635F1">
        <w:rPr>
          <w:rFonts w:ascii="Arial" w:hAnsi="Arial" w:cs="Arial"/>
          <w:i/>
          <w:iCs/>
          <w:sz w:val="24"/>
          <w:szCs w:val="24"/>
        </w:rPr>
        <w:t xml:space="preserve"> art.29 Cost.</w:t>
      </w:r>
    </w:p>
    <w:p w:rsidR="00095DAC" w:rsidRDefault="00095DAC" w:rsidP="00AE65E5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Rapporti economici</w:t>
      </w:r>
      <w:r w:rsidR="00C32AAD">
        <w:rPr>
          <w:rFonts w:ascii="Arial" w:hAnsi="Arial" w:cs="Arial"/>
          <w:i/>
          <w:iCs/>
          <w:sz w:val="24"/>
          <w:szCs w:val="24"/>
        </w:rPr>
        <w:t>. Il diritto ad una equa retribuzione art.36 Cost. La libertà di organizzazione sindacale</w:t>
      </w:r>
      <w:r w:rsidR="00FD1266">
        <w:rPr>
          <w:rFonts w:ascii="Arial" w:hAnsi="Arial" w:cs="Arial"/>
          <w:i/>
          <w:iCs/>
          <w:sz w:val="24"/>
          <w:szCs w:val="24"/>
        </w:rPr>
        <w:t xml:space="preserve"> art.39.</w:t>
      </w:r>
      <w:r w:rsidR="00C32AAD">
        <w:rPr>
          <w:rFonts w:ascii="Arial" w:hAnsi="Arial" w:cs="Arial"/>
          <w:i/>
          <w:iCs/>
          <w:sz w:val="24"/>
          <w:szCs w:val="24"/>
        </w:rPr>
        <w:t xml:space="preserve"> Il diritto allo sciopero</w:t>
      </w:r>
      <w:r w:rsidR="00FD1266">
        <w:rPr>
          <w:rFonts w:ascii="Arial" w:hAnsi="Arial" w:cs="Arial"/>
          <w:i/>
          <w:iCs/>
          <w:sz w:val="24"/>
          <w:szCs w:val="24"/>
        </w:rPr>
        <w:t xml:space="preserve"> art.40Cost.</w:t>
      </w:r>
      <w:r w:rsidR="00C32AAD">
        <w:rPr>
          <w:rFonts w:ascii="Arial" w:hAnsi="Arial" w:cs="Arial"/>
          <w:i/>
          <w:iCs/>
          <w:sz w:val="24"/>
          <w:szCs w:val="24"/>
        </w:rPr>
        <w:t xml:space="preserve"> e profili di legittimità costituzionale sulla</w:t>
      </w:r>
      <w:r w:rsidR="00A8724F">
        <w:rPr>
          <w:rFonts w:ascii="Arial" w:hAnsi="Arial" w:cs="Arial"/>
          <w:i/>
          <w:iCs/>
          <w:sz w:val="24"/>
          <w:szCs w:val="24"/>
        </w:rPr>
        <w:t xml:space="preserve"> norma che</w:t>
      </w:r>
      <w:r w:rsidR="00C32AAD">
        <w:rPr>
          <w:rFonts w:ascii="Arial" w:hAnsi="Arial" w:cs="Arial"/>
          <w:i/>
          <w:iCs/>
          <w:sz w:val="24"/>
          <w:szCs w:val="24"/>
        </w:rPr>
        <w:t xml:space="preserve"> </w:t>
      </w:r>
      <w:r w:rsidR="00A8724F">
        <w:rPr>
          <w:rFonts w:ascii="Arial" w:hAnsi="Arial" w:cs="Arial"/>
          <w:i/>
          <w:iCs/>
          <w:sz w:val="24"/>
          <w:szCs w:val="24"/>
        </w:rPr>
        <w:t>disciplina lo</w:t>
      </w:r>
      <w:r w:rsidR="00C32AAD">
        <w:rPr>
          <w:rFonts w:ascii="Arial" w:hAnsi="Arial" w:cs="Arial"/>
          <w:i/>
          <w:iCs/>
          <w:sz w:val="24"/>
          <w:szCs w:val="24"/>
        </w:rPr>
        <w:t xml:space="preserve"> sciopero come reato.</w:t>
      </w:r>
    </w:p>
    <w:p w:rsidR="00C32AAD" w:rsidRDefault="00C32AAD" w:rsidP="00AE65E5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Art.41 e 42 della costituzione: disciplina della proprietà e libertà di iniziativa economica subordinata al rispetto dell’ambiente.</w:t>
      </w:r>
    </w:p>
    <w:p w:rsidR="00C32AAD" w:rsidRDefault="00C32AAD" w:rsidP="00AE65E5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Dagli articoli della costituzione che disciplinano i rapporti economic</w:t>
      </w:r>
      <w:r w:rsidR="00415D0A">
        <w:rPr>
          <w:rFonts w:ascii="Arial" w:hAnsi="Arial" w:cs="Arial"/>
          <w:i/>
          <w:iCs/>
          <w:sz w:val="24"/>
          <w:szCs w:val="24"/>
        </w:rPr>
        <w:t xml:space="preserve">i, nonché dalla disposizione di cui al secondo comma dell’art.3 Cost., </w:t>
      </w:r>
      <w:r>
        <w:rPr>
          <w:rFonts w:ascii="Arial" w:hAnsi="Arial" w:cs="Arial"/>
          <w:i/>
          <w:iCs/>
          <w:sz w:val="24"/>
          <w:szCs w:val="24"/>
        </w:rPr>
        <w:t>i sono stat</w:t>
      </w:r>
      <w:r w:rsidR="00415D0A"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 xml:space="preserve"> tratti i principi del sistema economico di riferimento.</w:t>
      </w:r>
    </w:p>
    <w:p w:rsidR="001C1077" w:rsidRDefault="001C1077" w:rsidP="00AE65E5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1C1077" w:rsidRPr="009B55F1" w:rsidRDefault="001C1077">
      <w:pPr>
        <w:rPr>
          <w:rFonts w:ascii="Arial" w:hAnsi="Arial" w:cs="Arial"/>
          <w:i/>
          <w:iCs/>
          <w:sz w:val="24"/>
          <w:szCs w:val="24"/>
        </w:rPr>
      </w:pPr>
    </w:p>
    <w:p w:rsidR="001C1077" w:rsidRPr="001C1077" w:rsidRDefault="001C1077" w:rsidP="001C1077">
      <w:pPr>
        <w:suppressAutoHyphens/>
        <w:autoSpaceDN w:val="0"/>
        <w:spacing w:after="140" w:line="480" w:lineRule="auto"/>
        <w:jc w:val="center"/>
        <w:textAlignment w:val="baseline"/>
        <w:rPr>
          <w:rFonts w:ascii="Times New Roman" w:eastAsia="SimSun" w:hAnsi="Times New Roman" w:cs="Lucida Sans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1C1077">
        <w:rPr>
          <w:rFonts w:ascii="Times New Roman" w:eastAsia="SimSun" w:hAnsi="Times New Roman" w:cs="Lucida Sans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OBIETTIVI MINIMI:</w:t>
      </w:r>
    </w:p>
    <w:p w:rsidR="001C1077" w:rsidRPr="001C1077" w:rsidRDefault="001C1077" w:rsidP="001C1077">
      <w:pPr>
        <w:suppressAutoHyphens/>
        <w:autoSpaceDN w:val="0"/>
        <w:spacing w:after="140" w:line="480" w:lineRule="auto"/>
        <w:jc w:val="both"/>
        <w:textAlignment w:val="baseline"/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1C1077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  <w:t>La norma giuridica ed i suoi caratteri. I tipi di sanzione. Le fonti del diritto ed il principio gerarchico.</w:t>
      </w:r>
    </w:p>
    <w:p w:rsidR="001C1077" w:rsidRPr="001C1077" w:rsidRDefault="001C1077" w:rsidP="001C1077">
      <w:pPr>
        <w:suppressAutoHyphens/>
        <w:autoSpaceDN w:val="0"/>
        <w:spacing w:after="140" w:line="480" w:lineRule="auto"/>
        <w:jc w:val="both"/>
        <w:textAlignment w:val="baseline"/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1C1077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I soggetti del diritto e la capacità giuridica e d’agire. La residenza. Lo Stato e gli elementi costitutivi.</w:t>
      </w:r>
    </w:p>
    <w:p w:rsidR="001C1077" w:rsidRPr="001C1077" w:rsidRDefault="001C1077" w:rsidP="001C1077">
      <w:pPr>
        <w:suppressAutoHyphens/>
        <w:autoSpaceDN w:val="0"/>
        <w:spacing w:after="140" w:line="480" w:lineRule="auto"/>
        <w:jc w:val="both"/>
        <w:textAlignment w:val="baseline"/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1C1077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  <w:t>La forma di Stato in Italia: Repubblica democratica unitaria-regionale. La forma di Governo: Repubblica democratica di tipo parlamentare.</w:t>
      </w:r>
    </w:p>
    <w:p w:rsidR="001C1077" w:rsidRPr="001C1077" w:rsidRDefault="001C1077" w:rsidP="001C1077">
      <w:pPr>
        <w:suppressAutoHyphens/>
        <w:autoSpaceDN w:val="0"/>
        <w:spacing w:after="140" w:line="480" w:lineRule="auto"/>
        <w:jc w:val="both"/>
        <w:textAlignment w:val="baseline"/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1C1077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  <w:t>La Costituzione: Caratteri. I principi fondamentali: Artt.1,2,3,4,</w:t>
      </w:r>
      <w:r w:rsidR="00205554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  <w:t>5,9,</w:t>
      </w:r>
      <w:r w:rsidRPr="001C1077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  <w:t>11 Cost.</w:t>
      </w:r>
    </w:p>
    <w:p w:rsidR="001C1077" w:rsidRPr="001C1077" w:rsidRDefault="001C1077" w:rsidP="001C1077">
      <w:pPr>
        <w:suppressAutoHyphens/>
        <w:autoSpaceDN w:val="0"/>
        <w:spacing w:after="140" w:line="480" w:lineRule="auto"/>
        <w:jc w:val="both"/>
        <w:textAlignment w:val="baseline"/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1C1077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  <w:t>La libertà personale, di domicilio, di pensiero, di riunione ed associazione.</w:t>
      </w:r>
    </w:p>
    <w:p w:rsidR="00FB7DD3" w:rsidRDefault="001C1077" w:rsidP="001C1077">
      <w:pPr>
        <w:suppressAutoHyphens/>
        <w:autoSpaceDN w:val="0"/>
        <w:spacing w:after="140" w:line="480" w:lineRule="auto"/>
        <w:jc w:val="both"/>
        <w:textAlignment w:val="baseline"/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1C1077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  <w:t>Il diritto ad una retribuzione equa: Art.36</w:t>
      </w:r>
      <w:r w:rsidR="00FB7DD3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  <w:t>Cost.</w:t>
      </w:r>
    </w:p>
    <w:p w:rsidR="00FB7DD3" w:rsidRDefault="00FB7DD3" w:rsidP="001C1077">
      <w:pPr>
        <w:suppressAutoHyphens/>
        <w:autoSpaceDN w:val="0"/>
        <w:spacing w:after="140" w:line="480" w:lineRule="auto"/>
        <w:jc w:val="both"/>
        <w:textAlignment w:val="baseline"/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  <w:t>Prof.ssa Maria Teresa Alfano</w:t>
      </w:r>
    </w:p>
    <w:p w:rsidR="00320928" w:rsidRDefault="00320928" w:rsidP="001C1077">
      <w:pPr>
        <w:suppressAutoHyphens/>
        <w:autoSpaceDN w:val="0"/>
        <w:spacing w:after="140" w:line="480" w:lineRule="auto"/>
        <w:jc w:val="both"/>
        <w:textAlignment w:val="baseline"/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</w:pPr>
    </w:p>
    <w:p w:rsidR="00320928" w:rsidRDefault="00320928" w:rsidP="00320928">
      <w:pPr>
        <w:suppressAutoHyphens/>
        <w:autoSpaceDN w:val="0"/>
        <w:spacing w:after="140" w:line="480" w:lineRule="auto"/>
        <w:jc w:val="center"/>
        <w:textAlignment w:val="baseline"/>
        <w:rPr>
          <w:rFonts w:ascii="Times New Roman" w:eastAsia="SimSun" w:hAnsi="Times New Roman" w:cs="Lucida Sans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320928">
        <w:rPr>
          <w:rFonts w:ascii="Times New Roman" w:eastAsia="SimSun" w:hAnsi="Times New Roman" w:cs="Lucida Sans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ARGOMENTI DI EDUCAZIONE CIVICA</w:t>
      </w:r>
    </w:p>
    <w:p w:rsidR="00302306" w:rsidRDefault="00302306" w:rsidP="00302306">
      <w:pPr>
        <w:suppressAutoHyphens/>
        <w:autoSpaceDN w:val="0"/>
        <w:spacing w:after="140" w:line="480" w:lineRule="auto"/>
        <w:jc w:val="both"/>
        <w:textAlignment w:val="baseline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302306">
        <w:rPr>
          <w:rFonts w:ascii="Arial" w:eastAsia="Arial" w:hAnsi="Arial" w:cs="Arial"/>
          <w:kern w:val="0"/>
          <w:sz w:val="24"/>
          <w:szCs w:val="24"/>
          <w14:ligatures w14:val="none"/>
        </w:rPr>
        <w:t>Cittadinanza digitale: Le regole per navigare sicuri in rete</w:t>
      </w:r>
      <w:r>
        <w:rPr>
          <w:rFonts w:ascii="Arial" w:eastAsia="Arial" w:hAnsi="Arial" w:cs="Arial"/>
          <w:kern w:val="0"/>
          <w:sz w:val="24"/>
          <w:szCs w:val="24"/>
          <w14:ligatures w14:val="none"/>
        </w:rPr>
        <w:t>.</w:t>
      </w:r>
    </w:p>
    <w:p w:rsidR="00302306" w:rsidRDefault="00302306" w:rsidP="00302306">
      <w:pPr>
        <w:suppressAutoHyphens/>
        <w:autoSpaceDN w:val="0"/>
        <w:spacing w:after="140" w:line="480" w:lineRule="auto"/>
        <w:jc w:val="both"/>
        <w:textAlignment w:val="baseline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302306"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 Tutela per i minori vittime di cyberbullismo su social network e web</w:t>
      </w:r>
      <w:r>
        <w:rPr>
          <w:rFonts w:ascii="Arial" w:eastAsia="Arial" w:hAnsi="Arial" w:cs="Arial"/>
          <w:kern w:val="0"/>
          <w:sz w:val="24"/>
          <w:szCs w:val="24"/>
          <w14:ligatures w14:val="none"/>
        </w:rPr>
        <w:t>.</w:t>
      </w:r>
    </w:p>
    <w:p w:rsidR="00302306" w:rsidRPr="00302306" w:rsidRDefault="00302306" w:rsidP="00302306">
      <w:pPr>
        <w:suppressAutoHyphens/>
        <w:autoSpaceDN w:val="0"/>
        <w:spacing w:after="140" w:line="480" w:lineRule="auto"/>
        <w:jc w:val="both"/>
        <w:textAlignment w:val="baseline"/>
        <w:rPr>
          <w:rFonts w:ascii="Times New Roman" w:eastAsia="SimSun" w:hAnsi="Times New Roman" w:cs="Lucida Sans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14:ligatures w14:val="none"/>
        </w:rPr>
        <w:t>Il Principio democratico e la sovranità popolare.</w:t>
      </w:r>
    </w:p>
    <w:p w:rsidR="00FF429A" w:rsidRDefault="00302306" w:rsidP="00302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principio pacifista.</w:t>
      </w:r>
    </w:p>
    <w:p w:rsidR="00302306" w:rsidRDefault="00302306" w:rsidP="00302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tutela dell’ambiente.</w:t>
      </w:r>
    </w:p>
    <w:p w:rsidR="000F1FB0" w:rsidRPr="001867C2" w:rsidRDefault="000F1FB0" w:rsidP="00302306">
      <w:pPr>
        <w:jc w:val="both"/>
        <w:rPr>
          <w:rFonts w:ascii="Arial" w:hAnsi="Arial" w:cs="Arial"/>
          <w:sz w:val="24"/>
          <w:szCs w:val="24"/>
        </w:rPr>
      </w:pPr>
    </w:p>
    <w:sectPr w:rsidR="000F1FB0" w:rsidRPr="001867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C2"/>
    <w:rsid w:val="00095DAC"/>
    <w:rsid w:val="000F1FB0"/>
    <w:rsid w:val="00137373"/>
    <w:rsid w:val="001867C2"/>
    <w:rsid w:val="001933F2"/>
    <w:rsid w:val="0019784B"/>
    <w:rsid w:val="001C1077"/>
    <w:rsid w:val="00205554"/>
    <w:rsid w:val="0023743E"/>
    <w:rsid w:val="00302306"/>
    <w:rsid w:val="00320928"/>
    <w:rsid w:val="003A1C8D"/>
    <w:rsid w:val="0040209D"/>
    <w:rsid w:val="00415D0A"/>
    <w:rsid w:val="004F76D2"/>
    <w:rsid w:val="005416AF"/>
    <w:rsid w:val="009B55F1"/>
    <w:rsid w:val="00A8724F"/>
    <w:rsid w:val="00AE65E5"/>
    <w:rsid w:val="00B635F1"/>
    <w:rsid w:val="00BB6877"/>
    <w:rsid w:val="00BC102F"/>
    <w:rsid w:val="00C32AAD"/>
    <w:rsid w:val="00CB5E3F"/>
    <w:rsid w:val="00D82BEF"/>
    <w:rsid w:val="00D94B44"/>
    <w:rsid w:val="00DC5709"/>
    <w:rsid w:val="00E62ABC"/>
    <w:rsid w:val="00F65E21"/>
    <w:rsid w:val="00FB7DD3"/>
    <w:rsid w:val="00FD1266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60BE"/>
  <w15:chartTrackingRefBased/>
  <w15:docId w15:val="{F8F9CF92-3E5D-46E0-9B2F-A270CF5E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867C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Alfano</dc:creator>
  <cp:keywords/>
  <dc:description/>
  <cp:lastModifiedBy>Maria Teresa Alfano</cp:lastModifiedBy>
  <cp:revision>32</cp:revision>
  <dcterms:created xsi:type="dcterms:W3CDTF">2023-05-21T13:55:00Z</dcterms:created>
  <dcterms:modified xsi:type="dcterms:W3CDTF">2023-05-22T13:43:00Z</dcterms:modified>
</cp:coreProperties>
</file>